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952A" w14:textId="77777777" w:rsidR="00985A91" w:rsidRPr="0010110D" w:rsidRDefault="00985A91" w:rsidP="00985A91">
      <w:pPr>
        <w:spacing w:after="24" w:line="240" w:lineRule="auto"/>
        <w:textAlignment w:val="baseline"/>
        <w:outlineLvl w:val="0"/>
        <w:rPr>
          <w:rFonts w:ascii="Arial" w:eastAsia="Times New Roman" w:hAnsi="Arial" w:cs="Arial"/>
          <w:b/>
          <w:bCs/>
          <w:kern w:val="36"/>
          <w:sz w:val="36"/>
          <w:szCs w:val="36"/>
          <w:lang w:eastAsia="en-GB"/>
        </w:rPr>
      </w:pPr>
      <w:r w:rsidRPr="0010110D">
        <w:rPr>
          <w:rFonts w:ascii="Arial" w:eastAsia="Times New Roman" w:hAnsi="Arial" w:cs="Arial"/>
          <w:b/>
          <w:bCs/>
          <w:kern w:val="36"/>
          <w:sz w:val="36"/>
          <w:szCs w:val="36"/>
          <w:lang w:eastAsia="en-GB"/>
        </w:rPr>
        <w:t>Constitution</w:t>
      </w:r>
    </w:p>
    <w:p w14:paraId="430E2E45" w14:textId="77777777" w:rsidR="00985A91" w:rsidRPr="0010110D" w:rsidRDefault="00985A91" w:rsidP="00985A91">
      <w:pPr>
        <w:spacing w:after="360" w:line="240" w:lineRule="auto"/>
        <w:textAlignment w:val="baseline"/>
        <w:rPr>
          <w:rFonts w:ascii="Arial" w:eastAsia="Times New Roman" w:hAnsi="Arial" w:cs="Arial"/>
          <w:sz w:val="24"/>
          <w:szCs w:val="24"/>
          <w:lang w:eastAsia="en-GB"/>
        </w:rPr>
      </w:pPr>
      <w:r w:rsidRPr="0010110D">
        <w:rPr>
          <w:rFonts w:ascii="Arial" w:eastAsia="Times New Roman" w:hAnsi="Arial" w:cs="Arial"/>
          <w:sz w:val="24"/>
          <w:szCs w:val="24"/>
          <w:lang w:eastAsia="en-GB"/>
        </w:rPr>
        <w:t>Local authorities are already required to make their constitution documents available for inspection at their offices under section 9P of the Local Government Act 2000. Local authorities must also, under the code, publish their constitution on their website.</w:t>
      </w:r>
    </w:p>
    <w:p w14:paraId="1211E7E2" w14:textId="77777777" w:rsidR="00985A91" w:rsidRPr="0010110D" w:rsidRDefault="00985A91" w:rsidP="00985A91">
      <w:pPr>
        <w:spacing w:after="360" w:line="240" w:lineRule="auto"/>
        <w:textAlignment w:val="baseline"/>
        <w:rPr>
          <w:rFonts w:ascii="Arial" w:eastAsia="Times New Roman" w:hAnsi="Arial" w:cs="Arial"/>
          <w:sz w:val="24"/>
          <w:szCs w:val="24"/>
          <w:lang w:eastAsia="en-GB"/>
        </w:rPr>
      </w:pPr>
      <w:r w:rsidRPr="0010110D">
        <w:rPr>
          <w:rFonts w:ascii="Arial" w:eastAsia="Times New Roman" w:hAnsi="Arial" w:cs="Arial"/>
          <w:sz w:val="24"/>
          <w:szCs w:val="24"/>
          <w:lang w:eastAsia="en-GB"/>
        </w:rPr>
        <w:t xml:space="preserve">Normanton Town Council’s constitution is made up of the Standing Orders, Financial Regulations and Code of Conduct. </w:t>
      </w:r>
    </w:p>
    <w:p w14:paraId="53F98245" w14:textId="77777777" w:rsidR="00985A91" w:rsidRPr="0010110D" w:rsidRDefault="00985A91" w:rsidP="00985A91">
      <w:pPr>
        <w:spacing w:after="360" w:line="240" w:lineRule="auto"/>
        <w:textAlignment w:val="baseline"/>
        <w:rPr>
          <w:rFonts w:ascii="Arial" w:eastAsia="Times New Roman" w:hAnsi="Arial" w:cs="Arial"/>
          <w:sz w:val="24"/>
          <w:szCs w:val="24"/>
          <w:lang w:eastAsia="en-GB"/>
        </w:rPr>
      </w:pPr>
      <w:r w:rsidRPr="0010110D">
        <w:rPr>
          <w:rFonts w:ascii="Arial" w:eastAsia="Times New Roman" w:hAnsi="Arial" w:cs="Arial"/>
          <w:sz w:val="24"/>
          <w:szCs w:val="24"/>
          <w:lang w:eastAsia="en-GB"/>
        </w:rPr>
        <w:t>These documents can be found on the Town Council’s website under ‘Downloads’</w:t>
      </w:r>
    </w:p>
    <w:p w14:paraId="0A54BD13" w14:textId="77777777" w:rsidR="00F37E90" w:rsidRDefault="00F37E90"/>
    <w:sectPr w:rsidR="00F37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91"/>
    <w:rsid w:val="00985A91"/>
    <w:rsid w:val="00F37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68"/>
  <w15:chartTrackingRefBased/>
  <w15:docId w15:val="{B8E09309-C358-48F7-8649-6FDEB6F8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Johnston</dc:creator>
  <cp:keywords/>
  <dc:description/>
  <cp:lastModifiedBy>Donna Johnston</cp:lastModifiedBy>
  <cp:revision>1</cp:revision>
  <dcterms:created xsi:type="dcterms:W3CDTF">2020-06-23T10:47:00Z</dcterms:created>
  <dcterms:modified xsi:type="dcterms:W3CDTF">2020-06-23T10:47:00Z</dcterms:modified>
</cp:coreProperties>
</file>